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rFonts w:ascii="Times New Roman" w:cs="Times New Roman" w:eastAsia="Times New Roman" w:hAnsi="Times New Roman"/>
          <w:sz w:val="36"/>
          <w:szCs w:val="36"/>
          <w:u w:val="single"/>
        </w:rPr>
      </w:pPr>
      <w:bookmarkStart w:colFirst="0" w:colLast="0" w:name="_jz958t6ulm9z" w:id="0"/>
      <w:bookmarkEnd w:id="0"/>
      <w:r w:rsidDel="00000000" w:rsidR="00000000" w:rsidRPr="00000000">
        <w:rPr>
          <w:rFonts w:ascii="Times New Roman" w:cs="Times New Roman" w:eastAsia="Times New Roman" w:hAnsi="Times New Roman"/>
          <w:sz w:val="36"/>
          <w:szCs w:val="36"/>
          <w:u w:val="single"/>
          <w:rtl w:val="0"/>
        </w:rPr>
        <w:t xml:space="preserve">Fee Structure &amp; Definitions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Donald M. Gay Performing Arts Center (DMG) is located at the new Edward Little High School, which opened in 2023. This state-of-the-art facility features the largest high school auditorium in the state of Maine, seating 1,200 guests in modern, comfortable climate-controlled seating. The DMG is known for its superior acoustics, high-tech sound and lighting systems, and versatile stage setup, making it perfect for a wide variety of events. Whether hosting a school performance, corporate event, community gathering, or private function, the DMG offers a premier experience in a space designed to inspire creativity and engagement. The facility was a key element in the school's redevelopment project and is already being recognized as a "gem" for the Auburn community </w:t>
      </w:r>
      <w:r w:rsidDel="00000000" w:rsidR="00000000" w:rsidRPr="00000000">
        <w:rPr>
          <w:rFonts w:ascii="Times New Roman" w:cs="Times New Roman" w:eastAsia="Times New Roman" w:hAnsi="Times New Roman"/>
          <w:i w:val="1"/>
          <w:sz w:val="24"/>
          <w:szCs w:val="24"/>
          <w:rtl w:val="0"/>
        </w:rPr>
        <w:t xml:space="preserve">(Sun Journal, 2023)</w:t>
      </w:r>
      <w:r w:rsidDel="00000000" w:rsidR="00000000" w:rsidRPr="00000000">
        <w:rPr>
          <w:rFonts w:ascii="Times New Roman" w:cs="Times New Roman" w:eastAsia="Times New Roman" w:hAnsi="Times New Roman"/>
          <w:sz w:val="24"/>
          <w:szCs w:val="24"/>
          <w:rtl w:val="0"/>
        </w:rPr>
        <w:t xml:space="preserve">. We can’t wait to welcome you to the DMG!</w:t>
      </w:r>
    </w:p>
    <w:p w:rsidR="00000000" w:rsidDel="00000000" w:rsidP="00000000" w:rsidRDefault="00000000" w:rsidRPr="00000000" w14:paraId="00000005">
      <w:pPr>
        <w:pStyle w:val="Heading2"/>
        <w:rPr>
          <w:rFonts w:ascii="Times New Roman" w:cs="Times New Roman" w:eastAsia="Times New Roman" w:hAnsi="Times New Roman"/>
          <w:sz w:val="24"/>
          <w:szCs w:val="24"/>
        </w:rPr>
      </w:pPr>
      <w:bookmarkStart w:colFirst="0" w:colLast="0" w:name="_6ps7ldgtm157" w:id="1"/>
      <w:bookmarkEnd w:id="1"/>
      <w:r w:rsidDel="00000000" w:rsidR="00000000" w:rsidRPr="00000000">
        <w:rPr>
          <w:rFonts w:ascii="Times New Roman" w:cs="Times New Roman" w:eastAsia="Times New Roman" w:hAnsi="Times New Roman"/>
          <w:b w:val="1"/>
          <w:sz w:val="24"/>
          <w:szCs w:val="24"/>
          <w:u w:val="single"/>
          <w:rtl w:val="0"/>
        </w:rPr>
        <w:t xml:space="preserve">Rental Fees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65"/>
        <w:gridCol w:w="2670"/>
        <w:gridCol w:w="2625"/>
        <w:tblGridChange w:id="0">
          <w:tblGrid>
            <w:gridCol w:w="4065"/>
            <w:gridCol w:w="2670"/>
            <w:gridCol w:w="26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Non-Profit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Profit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Gymnasium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$40/hour or $200/day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$60/hour or $400/day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Auxiliary Gymnasium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$30/hour or $150/day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$50/hour or $300/day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Cafeteria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Kitchen - All Schools</w:t>
            </w:r>
          </w:p>
          <w:p w:rsidR="00000000" w:rsidDel="00000000" w:rsidP="00000000" w:rsidRDefault="00000000" w:rsidRPr="00000000" w14:paraId="00000013">
            <w:pPr>
              <w:widowControl w:val="0"/>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(Excludes staffing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Classroom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$20/hour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$40/hour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$650/day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 Rehearsals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$75/hr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Makeup Room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$40/performance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$60/performance</w:t>
            </w:r>
          </w:p>
        </w:tc>
      </w:tr>
    </w:tbl>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2"/>
        <w:rPr>
          <w:rFonts w:ascii="Times New Roman" w:cs="Times New Roman" w:eastAsia="Times New Roman" w:hAnsi="Times New Roman"/>
          <w:sz w:val="24"/>
          <w:szCs w:val="24"/>
        </w:rPr>
      </w:pPr>
      <w:bookmarkStart w:colFirst="0" w:colLast="0" w:name="_ikjbbqhoejp" w:id="2"/>
      <w:bookmarkEnd w:id="2"/>
      <w:r w:rsidDel="00000000" w:rsidR="00000000" w:rsidRPr="00000000">
        <w:rPr>
          <w:rFonts w:ascii="Times New Roman" w:cs="Times New Roman" w:eastAsia="Times New Roman" w:hAnsi="Times New Roman"/>
          <w:b w:val="1"/>
          <w:sz w:val="24"/>
          <w:szCs w:val="24"/>
          <w:u w:val="single"/>
          <w:rtl w:val="0"/>
        </w:rPr>
        <w:t xml:space="preserve">Personnel Fees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2220"/>
        <w:gridCol w:w="1965"/>
        <w:tblGridChange w:id="0">
          <w:tblGrid>
            <w:gridCol w:w="5175"/>
            <w:gridCol w:w="2220"/>
            <w:gridCol w:w="19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Non-Profit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Profit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Audio/Visual Technician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 Hands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Lighting Consultation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Lighting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$35/hr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$35/hr</w:t>
            </w:r>
          </w:p>
        </w:tc>
      </w:tr>
    </w:tbl>
    <w:p w:rsidR="00000000" w:rsidDel="00000000" w:rsidP="00000000" w:rsidRDefault="00000000" w:rsidRPr="00000000" w14:paraId="0000004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3">
      <w:pPr>
        <w:pStyle w:val="Heading2"/>
        <w:rPr>
          <w:rFonts w:ascii="Times New Roman" w:cs="Times New Roman" w:eastAsia="Times New Roman" w:hAnsi="Times New Roman"/>
          <w:sz w:val="24"/>
          <w:szCs w:val="24"/>
        </w:rPr>
      </w:pPr>
      <w:bookmarkStart w:colFirst="0" w:colLast="0" w:name="_ul44e8uyuglw" w:id="3"/>
      <w:bookmarkEnd w:id="3"/>
      <w:r w:rsidDel="00000000" w:rsidR="00000000" w:rsidRPr="00000000">
        <w:rPr>
          <w:rFonts w:ascii="Times New Roman" w:cs="Times New Roman" w:eastAsia="Times New Roman" w:hAnsi="Times New Roman"/>
          <w:b w:val="1"/>
          <w:sz w:val="24"/>
          <w:szCs w:val="24"/>
          <w:u w:val="single"/>
          <w:rtl w:val="0"/>
        </w:rPr>
        <w:t xml:space="preserve">Ancillary Fees</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2220"/>
        <w:gridCol w:w="1965"/>
        <w:tblGridChange w:id="0">
          <w:tblGrid>
            <w:gridCol w:w="5175"/>
            <w:gridCol w:w="2220"/>
            <w:gridCol w:w="19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Non-Profit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Profit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Choral Risers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$15/section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$30/section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Orchestra Sound Shell/Cloud Installation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 System Rental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$100/day</w:t>
            </w:r>
          </w:p>
        </w:tc>
      </w:tr>
      <w:tr>
        <w:trPr>
          <w:cantSplit w:val="0"/>
          <w:trHeight w:val="489.477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 Rigging/Installation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Piano Rental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Piano Tuning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Prevailing Rates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Lavalier Headset Rental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Wireless Microphone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unit/day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DMG Ticketing Platform Use - Restoration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$.50/ticket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$1/ticket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DMG Ticketing Platform Set Up &amp; Mgmt.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$100/set-up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$150/set-up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Box Office/Concession Stand Rental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$50/day</w:t>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Merchandise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of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of revenue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Projector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 Streaming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$200.00</w:t>
            </w:r>
          </w:p>
        </w:tc>
      </w:tr>
    </w:tbl>
    <w:p w:rsidR="00000000" w:rsidDel="00000000" w:rsidP="00000000" w:rsidRDefault="00000000" w:rsidRPr="00000000" w14:paraId="00000072">
      <w:pPr>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3">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Parking attendants or police may be required, as determined by ELHS or the Auburn School Department. Hired event staff may be required, as determined by the Event Coordinator when ushers cannot be provided by the client. </w:t>
      </w:r>
    </w:p>
    <w:p w:rsidR="00000000" w:rsidDel="00000000" w:rsidP="00000000" w:rsidRDefault="00000000" w:rsidRPr="00000000" w14:paraId="0000007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u w:val="single"/>
          <w:rtl w:val="0"/>
        </w:rPr>
        <w:t xml:space="preserve">Definitions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Prevailing Rates:</w:t>
      </w:r>
      <w:r w:rsidDel="00000000" w:rsidR="00000000" w:rsidRPr="00000000">
        <w:rPr>
          <w:rFonts w:ascii="Times New Roman" w:cs="Times New Roman" w:eastAsia="Times New Roman" w:hAnsi="Times New Roman"/>
          <w:sz w:val="24"/>
          <w:szCs w:val="24"/>
          <w:rtl w:val="0"/>
        </w:rPr>
        <w:t xml:space="preserve"> Prevailing Rates means the usual, customary and reasonable charges prevailing in the geographic area in which the professional provider's office is located. Current prevailing rates can be obtained from the DMG Event Coordinator. </w:t>
      </w:r>
    </w:p>
    <w:p w:rsidR="00000000" w:rsidDel="00000000" w:rsidP="00000000" w:rsidRDefault="00000000" w:rsidRPr="00000000" w14:paraId="0000007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Personnel Fees: </w:t>
      </w:r>
      <w:r w:rsidDel="00000000" w:rsidR="00000000" w:rsidRPr="00000000">
        <w:rPr>
          <w:rFonts w:ascii="Times New Roman" w:cs="Times New Roman" w:eastAsia="Times New Roman" w:hAnsi="Times New Roman"/>
          <w:sz w:val="24"/>
          <w:szCs w:val="24"/>
          <w:rtl w:val="0"/>
        </w:rPr>
        <w:t xml:space="preserve">Personnel fees are charged in cases when school and community personnel, such as custodians, technicians, supervisors, etc., are required to work.</w:t>
      </w:r>
    </w:p>
    <w:p w:rsidR="00000000" w:rsidDel="00000000" w:rsidP="00000000" w:rsidRDefault="00000000" w:rsidRPr="00000000" w14:paraId="0000007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Ancillary Fee: </w:t>
      </w:r>
      <w:r w:rsidDel="00000000" w:rsidR="00000000" w:rsidRPr="00000000">
        <w:rPr>
          <w:rFonts w:ascii="Times New Roman" w:cs="Times New Roman" w:eastAsia="Times New Roman" w:hAnsi="Times New Roman"/>
          <w:sz w:val="24"/>
          <w:szCs w:val="24"/>
          <w:rtl w:val="0"/>
        </w:rPr>
        <w:t xml:space="preserve">Ancillary costs are costs that are incurred through the direct use of the rental property.</w:t>
      </w:r>
    </w:p>
    <w:p w:rsidR="00000000" w:rsidDel="00000000" w:rsidP="00000000" w:rsidRDefault="00000000" w:rsidRPr="00000000" w14:paraId="0000007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Crew Charge: </w:t>
      </w:r>
      <w:r w:rsidDel="00000000" w:rsidR="00000000" w:rsidRPr="00000000">
        <w:rPr>
          <w:rFonts w:ascii="Times New Roman" w:cs="Times New Roman" w:eastAsia="Times New Roman" w:hAnsi="Times New Roman"/>
          <w:sz w:val="24"/>
          <w:szCs w:val="24"/>
          <w:rtl w:val="0"/>
        </w:rPr>
        <w:t xml:space="preserve">​​Crew charge will be 1.5 times the hourly rate after eight hours in one day.</w:t>
      </w:r>
    </w:p>
    <w:p w:rsidR="00000000" w:rsidDel="00000000" w:rsidP="00000000" w:rsidRDefault="00000000" w:rsidRPr="00000000" w14:paraId="0000007B">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Rigging Fee:</w:t>
      </w:r>
      <w:r w:rsidDel="00000000" w:rsidR="00000000" w:rsidRPr="00000000">
        <w:rPr>
          <w:rFonts w:ascii="Times New Roman" w:cs="Times New Roman" w:eastAsia="Times New Roman" w:hAnsi="Times New Roman"/>
          <w:sz w:val="24"/>
          <w:szCs w:val="24"/>
          <w:rtl w:val="0"/>
        </w:rPr>
        <w:t xml:space="preserve"> This fee covers the labor cost of 3 hours for three people for the installation of a fly. This involves 2 hours for setup prior to load in and 1 hour for breakdown at the end of show.</w:t>
      </w:r>
    </w:p>
    <w:p w:rsidR="00000000" w:rsidDel="00000000" w:rsidP="00000000" w:rsidRDefault="00000000" w:rsidRPr="00000000" w14:paraId="0000007C">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Choral Sound Shell Fee:</w:t>
      </w:r>
      <w:r w:rsidDel="00000000" w:rsidR="00000000" w:rsidRPr="00000000">
        <w:rPr>
          <w:rFonts w:ascii="Times New Roman" w:cs="Times New Roman" w:eastAsia="Times New Roman" w:hAnsi="Times New Roman"/>
          <w:sz w:val="24"/>
          <w:szCs w:val="24"/>
          <w:rtl w:val="0"/>
        </w:rPr>
        <w:t xml:space="preserve"> This fee covers the labor cost of 1.5 hours for three people for installation/rental of the sound shell.  This involves 1 hour for setup prior to load in and 0.5 hours for breakdown at the end of the show.</w:t>
      </w:r>
    </w:p>
    <w:p w:rsidR="00000000" w:rsidDel="00000000" w:rsidP="00000000" w:rsidRDefault="00000000" w:rsidRPr="00000000" w14:paraId="0000007D">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Microphone Fee:</w:t>
      </w:r>
      <w:r w:rsidDel="00000000" w:rsidR="00000000" w:rsidRPr="00000000">
        <w:rPr>
          <w:rFonts w:ascii="Times New Roman" w:cs="Times New Roman" w:eastAsia="Times New Roman" w:hAnsi="Times New Roman"/>
          <w:sz w:val="24"/>
          <w:szCs w:val="24"/>
          <w:rtl w:val="0"/>
        </w:rPr>
        <w:t xml:space="preserve"> If more than 4 wireless microphones are needed, each additional wireless unit will come with a daily rental fee. </w:t>
      </w:r>
    </w:p>
    <w:p w:rsidR="00000000" w:rsidDel="00000000" w:rsidP="00000000" w:rsidRDefault="00000000" w:rsidRPr="00000000" w14:paraId="0000007E">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Restoration Fee: </w:t>
      </w:r>
      <w:r w:rsidDel="00000000" w:rsidR="00000000" w:rsidRPr="00000000">
        <w:rPr>
          <w:rFonts w:ascii="Times New Roman" w:cs="Times New Roman" w:eastAsia="Times New Roman" w:hAnsi="Times New Roman"/>
          <w:sz w:val="24"/>
          <w:szCs w:val="24"/>
          <w:rtl w:val="0"/>
        </w:rPr>
        <w:t xml:space="preserve">A theater restoration fee is an additional charge that venues add to ticket sales to fund the upkeep and maintenance of the theater. These fees are typically used to support renovations, repairs, and general improvements to the venue. </w:t>
      </w:r>
    </w:p>
    <w:p w:rsidR="00000000" w:rsidDel="00000000" w:rsidP="00000000" w:rsidRDefault="00000000" w:rsidRPr="00000000" w14:paraId="0000007F">
      <w:pPr>
        <w:pStyle w:val="Heading3"/>
        <w:keepNext w:val="0"/>
        <w:keepLines w:val="0"/>
        <w:spacing w:before="280" w:line="240" w:lineRule="auto"/>
        <w:rPr>
          <w:rFonts w:ascii="Times New Roman" w:cs="Times New Roman" w:eastAsia="Times New Roman" w:hAnsi="Times New Roman"/>
          <w:b w:val="1"/>
          <w:color w:val="000000"/>
          <w:sz w:val="26"/>
          <w:szCs w:val="26"/>
          <w:u w:val="single"/>
        </w:rPr>
      </w:pPr>
      <w:bookmarkStart w:colFirst="0" w:colLast="0" w:name="_12gx36v8iypl" w:id="4"/>
      <w:bookmarkEnd w:id="4"/>
      <w:r w:rsidDel="00000000" w:rsidR="00000000" w:rsidRPr="00000000">
        <w:rPr>
          <w:rFonts w:ascii="Times New Roman" w:cs="Times New Roman" w:eastAsia="Times New Roman" w:hAnsi="Times New Roman"/>
          <w:b w:val="1"/>
          <w:color w:val="000000"/>
          <w:sz w:val="26"/>
          <w:szCs w:val="26"/>
          <w:u w:val="single"/>
          <w:rtl w:val="0"/>
        </w:rPr>
        <w:t xml:space="preserve">Conditions of Use</w:t>
      </w:r>
    </w:p>
    <w:p w:rsidR="00000000" w:rsidDel="00000000" w:rsidP="00000000" w:rsidRDefault="00000000" w:rsidRPr="00000000" w14:paraId="00000080">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Insurance:</w:t>
      </w:r>
    </w:p>
    <w:p w:rsidR="00000000" w:rsidDel="00000000" w:rsidP="00000000" w:rsidRDefault="00000000" w:rsidRPr="00000000" w14:paraId="00000081">
      <w:pPr>
        <w:numPr>
          <w:ilvl w:val="0"/>
          <w:numId w:val="1"/>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Non-school functions require liability insurance with a Certificate of Insurance listing the Auburn School Department as additionally insured.</w:t>
      </w:r>
    </w:p>
    <w:p w:rsidR="00000000" w:rsidDel="00000000" w:rsidP="00000000" w:rsidRDefault="00000000" w:rsidRPr="00000000" w14:paraId="00000082">
      <w:pPr>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 insurance: $1,000,000 combined liability and property damage.</w:t>
      </w:r>
    </w:p>
    <w:p w:rsidR="00000000" w:rsidDel="00000000" w:rsidP="00000000" w:rsidRDefault="00000000" w:rsidRPr="00000000" w14:paraId="00000083">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Supervision:</w:t>
      </w:r>
    </w:p>
    <w:p w:rsidR="00000000" w:rsidDel="00000000" w:rsidP="00000000" w:rsidRDefault="00000000" w:rsidRPr="00000000" w14:paraId="00000084">
      <w:pPr>
        <w:numPr>
          <w:ilvl w:val="0"/>
          <w:numId w:val="6"/>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organizers must provide adequate supervision including ushers for the audience.</w:t>
      </w:r>
    </w:p>
    <w:p w:rsidR="00000000" w:rsidDel="00000000" w:rsidP="00000000" w:rsidRDefault="00000000" w:rsidRPr="00000000" w14:paraId="00000085">
      <w:pPr>
        <w:numPr>
          <w:ilvl w:val="0"/>
          <w:numId w:val="6"/>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 in charge must be at least 21 years old.</w:t>
      </w:r>
    </w:p>
    <w:p w:rsidR="00000000" w:rsidDel="00000000" w:rsidP="00000000" w:rsidRDefault="00000000" w:rsidRPr="00000000" w14:paraId="00000086">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Condition of Facilities:</w:t>
      </w:r>
    </w:p>
    <w:p w:rsidR="00000000" w:rsidDel="00000000" w:rsidP="00000000" w:rsidRDefault="00000000" w:rsidRPr="00000000" w14:paraId="00000087">
      <w:pPr>
        <w:numPr>
          <w:ilvl w:val="0"/>
          <w:numId w:val="8"/>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Facilities must be left in the same condition as received.</w:t>
      </w:r>
    </w:p>
    <w:p w:rsidR="00000000" w:rsidDel="00000000" w:rsidP="00000000" w:rsidRDefault="00000000" w:rsidRPr="00000000" w14:paraId="00000088">
      <w:pPr>
        <w:numPr>
          <w:ilvl w:val="0"/>
          <w:numId w:val="8"/>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cleanup costs may apply if not left in satisfactory condition.</w:t>
      </w:r>
    </w:p>
    <w:p w:rsidR="00000000" w:rsidDel="00000000" w:rsidP="00000000" w:rsidRDefault="00000000" w:rsidRPr="00000000" w14:paraId="00000089">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Damages:</w:t>
      </w:r>
    </w:p>
    <w:p w:rsidR="00000000" w:rsidDel="00000000" w:rsidP="00000000" w:rsidRDefault="00000000" w:rsidRPr="00000000" w14:paraId="0000008A">
      <w:pPr>
        <w:numPr>
          <w:ilvl w:val="0"/>
          <w:numId w:val="4"/>
        </w:numPr>
        <w:spacing w:after="24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are responsible for all damages, breakages, or loss of equipment.</w:t>
      </w:r>
    </w:p>
    <w:p w:rsidR="00000000" w:rsidDel="00000000" w:rsidP="00000000" w:rsidRDefault="00000000" w:rsidRPr="00000000" w14:paraId="0000008B">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Order and Security:</w:t>
      </w:r>
    </w:p>
    <w:p w:rsidR="00000000" w:rsidDel="00000000" w:rsidP="00000000" w:rsidRDefault="00000000" w:rsidRPr="00000000" w14:paraId="0000008C">
      <w:pPr>
        <w:numPr>
          <w:ilvl w:val="0"/>
          <w:numId w:val="7"/>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Organizers are responsible for preserving order and complying with all applicable regulations.</w:t>
      </w:r>
    </w:p>
    <w:p w:rsidR="00000000" w:rsidDel="00000000" w:rsidP="00000000" w:rsidRDefault="00000000" w:rsidRPr="00000000" w14:paraId="0000008D">
      <w:pPr>
        <w:numPr>
          <w:ilvl w:val="0"/>
          <w:numId w:val="7"/>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may be required at the user's expense, as determined by the School Department.</w:t>
      </w:r>
    </w:p>
    <w:p w:rsidR="00000000" w:rsidDel="00000000" w:rsidP="00000000" w:rsidRDefault="00000000" w:rsidRPr="00000000" w14:paraId="0000008E">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Food and Beverages:</w:t>
      </w:r>
    </w:p>
    <w:p w:rsidR="00000000" w:rsidDel="00000000" w:rsidP="00000000" w:rsidRDefault="00000000" w:rsidRPr="00000000" w14:paraId="0000008F">
      <w:pPr>
        <w:numPr>
          <w:ilvl w:val="0"/>
          <w:numId w:val="5"/>
        </w:numPr>
        <w:spacing w:after="24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may only be consumed in designated areas. Absolutely no food or beverages in the Auditorium.</w:t>
      </w:r>
    </w:p>
    <w:p w:rsidR="00000000" w:rsidDel="00000000" w:rsidP="00000000" w:rsidRDefault="00000000" w:rsidRPr="00000000" w14:paraId="00000090">
      <w:pPr>
        <w:pStyle w:val="Heading3"/>
        <w:keepNext w:val="0"/>
        <w:keepLines w:val="0"/>
        <w:spacing w:before="280" w:line="240" w:lineRule="auto"/>
        <w:rPr>
          <w:rFonts w:ascii="Times New Roman" w:cs="Times New Roman" w:eastAsia="Times New Roman" w:hAnsi="Times New Roman"/>
          <w:b w:val="1"/>
          <w:color w:val="000000"/>
          <w:sz w:val="26"/>
          <w:szCs w:val="26"/>
          <w:u w:val="single"/>
        </w:rPr>
      </w:pPr>
      <w:bookmarkStart w:colFirst="0" w:colLast="0" w:name="_rkk2yt9f9wu2" w:id="5"/>
      <w:bookmarkEnd w:id="5"/>
      <w:r w:rsidDel="00000000" w:rsidR="00000000" w:rsidRPr="00000000">
        <w:rPr>
          <w:rFonts w:ascii="Times New Roman" w:cs="Times New Roman" w:eastAsia="Times New Roman" w:hAnsi="Times New Roman"/>
          <w:b w:val="1"/>
          <w:color w:val="000000"/>
          <w:sz w:val="26"/>
          <w:szCs w:val="26"/>
          <w:u w:val="single"/>
          <w:rtl w:val="0"/>
        </w:rPr>
        <w:t xml:space="preserve">Prohibited Activities</w:t>
      </w:r>
    </w:p>
    <w:p w:rsidR="00000000" w:rsidDel="00000000" w:rsidP="00000000" w:rsidRDefault="00000000" w:rsidRPr="00000000" w14:paraId="00000091">
      <w:pPr>
        <w:numPr>
          <w:ilvl w:val="0"/>
          <w:numId w:val="2"/>
        </w:numPr>
        <w:spacing w:after="0" w:afterAutospacing="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presenting a risk of damage to school property.</w:t>
      </w:r>
    </w:p>
    <w:p w:rsidR="00000000" w:rsidDel="00000000" w:rsidP="00000000" w:rsidRDefault="00000000" w:rsidRPr="00000000" w14:paraId="00000092">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 advocating unconstitutional, illegal, or harmful acts.</w:t>
      </w:r>
    </w:p>
    <w:p w:rsidR="00000000" w:rsidDel="00000000" w:rsidP="00000000" w:rsidRDefault="00000000" w:rsidRPr="00000000" w14:paraId="00000093">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Weapons, alcohol, tobacco, nicotine, marijuana, and illegal drugs are prohibited.</w:t>
      </w:r>
    </w:p>
    <w:p w:rsidR="00000000" w:rsidDel="00000000" w:rsidP="00000000" w:rsidRDefault="00000000" w:rsidRPr="00000000" w14:paraId="00000094">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Vehicles are not allowed on fields or athletic tracks (conditional use of golf carts allowed).</w:t>
      </w:r>
    </w:p>
    <w:p w:rsidR="00000000" w:rsidDel="00000000" w:rsidP="00000000" w:rsidRDefault="00000000" w:rsidRPr="00000000" w14:paraId="00000095">
      <w:pPr>
        <w:numPr>
          <w:ilvl w:val="0"/>
          <w:numId w:val="2"/>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comply may result in future denial of facility use.</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pPr>
    <w:r w:rsidDel="00000000" w:rsidR="00000000" w:rsidRPr="00000000">
      <w:rPr/>
      <w:drawing>
        <wp:inline distB="114300" distT="114300" distL="114300" distR="114300">
          <wp:extent cx="5715000" cy="1905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0" cy="1905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